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397D" w14:textId="77777777" w:rsidR="009A1950" w:rsidRPr="009A1950" w:rsidRDefault="009A1950" w:rsidP="009A1950">
      <w:pPr>
        <w:pStyle w:val="BodyText"/>
        <w:rPr>
          <w:rFonts w:asciiTheme="minorHAnsi" w:hAnsiTheme="minorHAnsi" w:cstheme="minorHAnsi"/>
          <w:b/>
          <w:bCs/>
          <w:lang w:val="en-US"/>
        </w:rPr>
      </w:pPr>
      <w:r w:rsidRPr="009A1950">
        <w:rPr>
          <w:rFonts w:asciiTheme="minorHAnsi" w:hAnsiTheme="minorHAnsi" w:cstheme="minorHAnsi"/>
          <w:b/>
          <w:bCs/>
          <w:cs/>
          <w:lang w:val="en-US" w:bidi="th-TH"/>
        </w:rPr>
        <w:t>การเรียนรู้ที่เน้นผู้เข้าร่วมเป็นหลัก / การมีส่วนร่วมของผู้ชม</w:t>
      </w:r>
    </w:p>
    <w:p w14:paraId="6AF11712" w14:textId="77777777" w:rsidR="009A1950" w:rsidRPr="009A1950" w:rsidRDefault="009A1950" w:rsidP="009A1950">
      <w:pPr>
        <w:pStyle w:val="BodyText"/>
        <w:rPr>
          <w:rFonts w:asciiTheme="minorHAnsi" w:hAnsiTheme="minorHAnsi" w:cstheme="minorHAnsi"/>
          <w:lang w:val="en-US"/>
        </w:rPr>
      </w:pPr>
    </w:p>
    <w:p w14:paraId="3E0F0341" w14:textId="77777777" w:rsidR="009A1950" w:rsidRPr="009A1950" w:rsidRDefault="009A1950" w:rsidP="009A1950">
      <w:pPr>
        <w:pStyle w:val="BodyText"/>
        <w:rPr>
          <w:rFonts w:asciiTheme="minorHAnsi" w:hAnsiTheme="minorHAnsi" w:cstheme="minorHAnsi"/>
          <w:lang w:val="en-US"/>
        </w:rPr>
      </w:pPr>
      <w:r w:rsidRPr="009A1950">
        <w:rPr>
          <w:rFonts w:asciiTheme="minorHAnsi" w:hAnsiTheme="minorHAnsi" w:cstheme="minorHAnsi"/>
          <w:cs/>
          <w:lang w:val="en-US" w:bidi="th-TH"/>
        </w:rPr>
        <w:t>การเรียนรู้แบบพีระมิด - การเรียนรู้เกิดขึ้นในลำดับต่อไปนี้</w:t>
      </w:r>
    </w:p>
    <w:p w14:paraId="60FCACCD" w14:textId="317C3D50" w:rsidR="009A1950" w:rsidRPr="009A1950" w:rsidRDefault="009A1950" w:rsidP="009A1950">
      <w:pPr>
        <w:pStyle w:val="BodyText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9A1950">
        <w:rPr>
          <w:rFonts w:asciiTheme="minorHAnsi" w:hAnsiTheme="minorHAnsi" w:cstheme="minorHAnsi"/>
          <w:b/>
          <w:bCs/>
          <w:cs/>
          <w:lang w:val="en-US" w:bidi="th-TH"/>
        </w:rPr>
        <w:t>ข้อมูล:</w:t>
      </w:r>
      <w:r w:rsidRPr="009A1950">
        <w:rPr>
          <w:rFonts w:asciiTheme="minorHAnsi" w:hAnsiTheme="minorHAnsi" w:cstheme="minorHAnsi"/>
          <w:cs/>
          <w:lang w:val="en-US" w:bidi="th-TH"/>
        </w:rPr>
        <w:t xml:space="preserve"> ข้อมูลที่เข้ามาในความรู้สึก</w:t>
      </w:r>
    </w:p>
    <w:p w14:paraId="587E2CA8" w14:textId="2EC89989" w:rsidR="009A1950" w:rsidRPr="009A1950" w:rsidRDefault="009A1950" w:rsidP="009A1950">
      <w:pPr>
        <w:pStyle w:val="BodyText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9A1950">
        <w:rPr>
          <w:rFonts w:asciiTheme="minorHAnsi" w:hAnsiTheme="minorHAnsi" w:cstheme="minorHAnsi"/>
          <w:b/>
          <w:bCs/>
          <w:cs/>
          <w:lang w:val="en-US" w:bidi="th-TH"/>
        </w:rPr>
        <w:t>ข้อมูล:</w:t>
      </w:r>
      <w:r w:rsidRPr="009A1950">
        <w:rPr>
          <w:rFonts w:asciiTheme="minorHAnsi" w:hAnsiTheme="minorHAnsi" w:cstheme="minorHAnsi"/>
          <w:cs/>
          <w:lang w:val="en-US" w:bidi="th-TH"/>
        </w:rPr>
        <w:t xml:space="preserve"> เก็บข้อมูลในหน่วยความจำระยะสั้น</w:t>
      </w:r>
    </w:p>
    <w:p w14:paraId="14745F68" w14:textId="52D24DB2" w:rsidR="009A1950" w:rsidRPr="006B3A0E" w:rsidRDefault="009A1950" w:rsidP="006B3A0E">
      <w:pPr>
        <w:pStyle w:val="BodyText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9A1950">
        <w:rPr>
          <w:rFonts w:asciiTheme="minorHAnsi" w:hAnsiTheme="minorHAnsi" w:cstheme="minorHAnsi"/>
          <w:b/>
          <w:bCs/>
          <w:cs/>
          <w:lang w:val="en-US" w:bidi="th-TH"/>
        </w:rPr>
        <w:t>ความรู้:</w:t>
      </w:r>
      <w:r w:rsidRPr="009A1950">
        <w:rPr>
          <w:rFonts w:asciiTheme="minorHAnsi" w:hAnsiTheme="minorHAnsi" w:cstheme="minorHAnsi"/>
          <w:cs/>
          <w:lang w:val="en-US" w:bidi="th-TH"/>
        </w:rPr>
        <w:t xml:space="preserve"> ข้อมูลจะถูกส่งไปยังหน่วยความจำที่ใช้งานได้เมื่อมีการขอให้ “ดำเนินการ” </w:t>
      </w:r>
      <w:r w:rsidR="006B3A0E">
        <w:rPr>
          <w:rFonts w:asciiTheme="minorHAnsi" w:hAnsiTheme="minorHAnsi" w:cstheme="minorHAnsi"/>
          <w:lang w:val="en-US" w:bidi="th-TH"/>
        </w:rPr>
        <w:br/>
      </w:r>
      <w:r w:rsidRPr="009A1950">
        <w:rPr>
          <w:rFonts w:asciiTheme="minorHAnsi" w:hAnsiTheme="minorHAnsi" w:cstheme="minorHAnsi"/>
          <w:cs/>
          <w:lang w:val="en-US" w:bidi="th-TH"/>
        </w:rPr>
        <w:t xml:space="preserve">ผ่านกิจกรรม </w:t>
      </w:r>
      <w:r w:rsidRPr="006B3A0E">
        <w:rPr>
          <w:rFonts w:asciiTheme="minorHAnsi" w:hAnsiTheme="minorHAnsi" w:cstheme="minorHAnsi"/>
          <w:cs/>
          <w:lang w:val="en-US" w:bidi="th-TH"/>
        </w:rPr>
        <w:t>เช่น การอภิปรายร่วมกัน การทำแนวคิดซ้ำ</w:t>
      </w:r>
    </w:p>
    <w:p w14:paraId="4F7CE56F" w14:textId="77777777" w:rsidR="009A1950" w:rsidRPr="009A1950" w:rsidRDefault="009A1950" w:rsidP="009A1950">
      <w:pPr>
        <w:pStyle w:val="BodyText"/>
        <w:rPr>
          <w:rFonts w:asciiTheme="minorHAnsi" w:hAnsiTheme="minorHAnsi" w:cstheme="minorHAnsi"/>
          <w:lang w:val="en-US"/>
        </w:rPr>
      </w:pPr>
    </w:p>
    <w:p w14:paraId="4D46A1F5" w14:textId="5F8F14E3" w:rsidR="009A1950" w:rsidRPr="006B3A0E" w:rsidRDefault="009A1950" w:rsidP="006B3A0E">
      <w:pPr>
        <w:pStyle w:val="BodyText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9A1950">
        <w:rPr>
          <w:rFonts w:asciiTheme="minorHAnsi" w:hAnsiTheme="minorHAnsi" w:cstheme="minorHAnsi"/>
          <w:b/>
          <w:bCs/>
          <w:cs/>
          <w:lang w:val="en-US" w:bidi="th-TH"/>
        </w:rPr>
        <w:t>ความเข้าใจ:</w:t>
      </w:r>
      <w:r w:rsidRPr="009A1950">
        <w:rPr>
          <w:rFonts w:asciiTheme="minorHAnsi" w:hAnsiTheme="minorHAnsi" w:cstheme="minorHAnsi"/>
          <w:cs/>
          <w:lang w:val="en-US" w:bidi="th-TH"/>
        </w:rPr>
        <w:t xml:space="preserve"> ข้อมูลเปลี่ยนไปสู่ความทรงจำที่ใช้คิด - สิ่งนี้เกี่ยวข้องกับประสบการณ์ชีวิตของฉันอย่างไร ฉันรู้อะไรเกี่ยวกับ</w:t>
      </w:r>
      <w:r w:rsidRPr="006B3A0E">
        <w:rPr>
          <w:rFonts w:asciiTheme="minorHAnsi" w:hAnsiTheme="minorHAnsi" w:cstheme="minorHAnsi"/>
          <w:cs/>
          <w:lang w:val="en-US" w:bidi="th-TH"/>
        </w:rPr>
        <w:t>ข้อมูลบ้าง อะไรบ้างที่ฉันไม่รู้ (คำถามที่ต้องติดตาม)</w:t>
      </w:r>
    </w:p>
    <w:p w14:paraId="29C00D05" w14:textId="07504345" w:rsidR="009A1950" w:rsidRPr="009A1950" w:rsidRDefault="009A1950" w:rsidP="009A1950">
      <w:pPr>
        <w:pStyle w:val="BodyText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9A1950">
        <w:rPr>
          <w:rFonts w:asciiTheme="minorHAnsi" w:hAnsiTheme="minorHAnsi" w:cstheme="minorHAnsi"/>
          <w:b/>
          <w:bCs/>
          <w:cs/>
          <w:lang w:val="en-US" w:bidi="th-TH"/>
        </w:rPr>
        <w:t>ภูมิปัญญา:</w:t>
      </w:r>
      <w:r w:rsidRPr="009A1950">
        <w:rPr>
          <w:rFonts w:asciiTheme="minorHAnsi" w:hAnsiTheme="minorHAnsi" w:cstheme="minorHAnsi"/>
          <w:cs/>
          <w:lang w:val="en-US" w:bidi="th-TH"/>
        </w:rPr>
        <w:t xml:space="preserve"> ในที่สุดก็เข้าสู่ "ความหมายและความเข้าใจ"</w:t>
      </w:r>
    </w:p>
    <w:p w14:paraId="47C04A90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36F956AC" w14:textId="77777777" w:rsidR="009A1950" w:rsidRPr="006B3A0E" w:rsidRDefault="009A1950" w:rsidP="009A1950">
      <w:pPr>
        <w:pStyle w:val="BodyText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  <w:r w:rsidRPr="006B3A0E">
        <w:rPr>
          <w:rFonts w:asciiTheme="minorHAnsi" w:hAnsiTheme="minorHAnsi" w:cstheme="minorHAnsi"/>
          <w:sz w:val="16"/>
          <w:szCs w:val="16"/>
          <w:cs/>
          <w:lang w:val="en-US" w:bidi="th-TH"/>
        </w:rPr>
        <w:t xml:space="preserve">กฎของสมอง: </w:t>
      </w:r>
      <w:r w:rsidRPr="006B3A0E">
        <w:rPr>
          <w:rFonts w:asciiTheme="minorHAnsi" w:hAnsiTheme="minorHAnsi" w:cstheme="minorHAnsi"/>
          <w:sz w:val="16"/>
          <w:szCs w:val="16"/>
          <w:lang w:val="en-US"/>
        </w:rPr>
        <w:t>12</w:t>
      </w:r>
      <w:r w:rsidRPr="006B3A0E">
        <w:rPr>
          <w:rFonts w:asciiTheme="minorHAnsi" w:hAnsiTheme="minorHAnsi" w:cstheme="minorHAnsi"/>
          <w:sz w:val="16"/>
          <w:szCs w:val="16"/>
          <w:cs/>
          <w:lang w:val="en-US" w:bidi="th-TH"/>
        </w:rPr>
        <w:t xml:space="preserve"> หลักการเพื่อความอยู่รอดและความเจริญรุ่งเรืองในที่ทำงาน ที่บ้านและที่โรงเรียนโดย </w:t>
      </w:r>
      <w:r w:rsidRPr="006B3A0E">
        <w:rPr>
          <w:rFonts w:asciiTheme="minorHAnsi" w:hAnsiTheme="minorHAnsi" w:cstheme="minorHAnsi"/>
          <w:sz w:val="16"/>
          <w:szCs w:val="16"/>
          <w:lang w:val="en-US"/>
        </w:rPr>
        <w:t>John Medina</w:t>
      </w:r>
    </w:p>
    <w:p w14:paraId="167ECE97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19C842FC" w14:textId="20257739" w:rsidR="009A1950" w:rsidRPr="009A1950" w:rsidRDefault="0097302D" w:rsidP="009A1950">
      <w:pPr>
        <w:pStyle w:val="BodyText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 w:bidi="th-TH"/>
        </w:rPr>
        <w:t>1.</w:t>
      </w:r>
      <w:r w:rsidR="009A1950" w:rsidRPr="009A1950">
        <w:rPr>
          <w:rFonts w:asciiTheme="majorHAnsi" w:hAnsiTheme="majorHAnsi" w:cstheme="majorHAnsi"/>
          <w:b/>
          <w:bCs/>
          <w:cs/>
          <w:lang w:val="en-US" w:bidi="th-TH"/>
        </w:rPr>
        <w:t>การสร้างการประชุมหัวข้อย่อยที่เน้นผู้เข้าร่วมเป็นหลัก</w:t>
      </w:r>
    </w:p>
    <w:p w14:paraId="32BE8601" w14:textId="77777777" w:rsidR="009A1950" w:rsidRPr="009A1950" w:rsidRDefault="009A1950" w:rsidP="0097302D">
      <w:pPr>
        <w:pStyle w:val="BodyText"/>
        <w:numPr>
          <w:ilvl w:val="0"/>
          <w:numId w:val="7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เป้าหมาย: ช่วยให้ผู้ชม “เปิดเผย” เข้าใจและนำเนื้อหามาใช้ ไม่ใช่แค่ส่งต่อข้อมูล</w:t>
      </w:r>
    </w:p>
    <w:p w14:paraId="5227A0A4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ให้ความสำคัญกับผู้ชมก่อนโดยนำเสนอเนื้อหาที่ตอบสนองความต้องการของผู้เข้าร่วมประชุม</w:t>
      </w:r>
    </w:p>
    <w:p w14:paraId="554A89F8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ผู้ใหญ่คือต้นตอของปัญหา พวกเขาจะมองหาการประชุมหัวข้อย่อยซึ่งเสนอวิธีแก้ไขปัญหาที่พวกเขากำลังเผชิญอยู่ การเรียนรู้ที่แท้จริงจะเกิดขึ้นเมื่อบุคคลนำข้อมูลที่ได้รับมารวมกับวิธีการใช้งานในชีวิตของพวกเขา</w:t>
      </w:r>
    </w:p>
    <w:p w14:paraId="279BD97E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20F38DEB" w14:textId="1ED77E6A" w:rsidR="009A1950" w:rsidRPr="009A1950" w:rsidRDefault="0097302D" w:rsidP="009A1950">
      <w:pPr>
        <w:pStyle w:val="Body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 w:bidi="th-TH"/>
        </w:rPr>
        <w:t>2.</w:t>
      </w:r>
      <w:r w:rsidR="009A1950" w:rsidRPr="00E51052">
        <w:rPr>
          <w:rFonts w:asciiTheme="majorHAnsi" w:hAnsiTheme="majorHAnsi" w:cstheme="majorHAnsi"/>
          <w:b/>
          <w:bCs/>
          <w:cs/>
          <w:lang w:val="en-US" w:bidi="th-TH"/>
        </w:rPr>
        <w:t>เน้นการเรียนรู้ที่มี “ประสิทธิผล” มากกว่าการเรียนรู้ที่มี “ประสิทธิภาพ”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 xml:space="preserve"> หมายความว่า:</w:t>
      </w:r>
    </w:p>
    <w:p w14:paraId="3A982D5D" w14:textId="77777777" w:rsidR="009A1950" w:rsidRPr="009A1950" w:rsidRDefault="009A1950" w:rsidP="0097302D">
      <w:pPr>
        <w:pStyle w:val="BodyText"/>
        <w:numPr>
          <w:ilvl w:val="0"/>
          <w:numId w:val="7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 xml:space="preserve">การออกนอกเรื่องแทนที่จะมุ่งเน้นไปที่การนำเสนอ </w:t>
      </w:r>
      <w:r w:rsidRPr="009A1950">
        <w:rPr>
          <w:rFonts w:asciiTheme="majorHAnsi" w:hAnsiTheme="majorHAnsi" w:cstheme="majorHAnsi"/>
          <w:lang w:val="en-US"/>
        </w:rPr>
        <w:t>50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นาทีของวิทยากร</w:t>
      </w:r>
    </w:p>
    <w:p w14:paraId="7B111D14" w14:textId="77777777" w:rsidR="009A1950" w:rsidRPr="009A1950" w:rsidRDefault="009A1950" w:rsidP="0097302D">
      <w:pPr>
        <w:pStyle w:val="BodyText"/>
        <w:numPr>
          <w:ilvl w:val="0"/>
          <w:numId w:val="7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เต็มใจที่จะนำเสนอเนื้อหาที่น้อยลง แต่เรียนรู้และเข้าใจได้อย่างมีประสิทธิผล</w:t>
      </w:r>
    </w:p>
    <w:p w14:paraId="5A956F5E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31DE4097" w14:textId="32A26E78" w:rsidR="009A1950" w:rsidRPr="005D7897" w:rsidRDefault="0097209D" w:rsidP="009A1950">
      <w:pPr>
        <w:pStyle w:val="BodyText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 w:bidi="th-TH"/>
        </w:rPr>
        <w:t>3.</w:t>
      </w:r>
      <w:r w:rsidR="009A1950" w:rsidRPr="005D7897">
        <w:rPr>
          <w:rFonts w:asciiTheme="majorHAnsi" w:hAnsiTheme="majorHAnsi" w:cstheme="majorHAnsi"/>
          <w:b/>
          <w:bCs/>
          <w:cs/>
          <w:lang w:val="en-US" w:bidi="th-TH"/>
        </w:rPr>
        <w:t>มุ่งเน้นการให้คุณภาพมากกว่าปริมาณ เนื้อหาที่น้อยลงจะให้เวลาในการคิดและย่อยข้อมูลที่ได้รับมากขึ้น</w:t>
      </w:r>
    </w:p>
    <w:p w14:paraId="3660B9B9" w14:textId="77777777" w:rsidR="009A1950" w:rsidRPr="005D7897" w:rsidRDefault="009A1950" w:rsidP="005D7897">
      <w:pPr>
        <w:pStyle w:val="BodyText"/>
        <w:numPr>
          <w:ilvl w:val="0"/>
          <w:numId w:val="8"/>
        </w:numPr>
        <w:rPr>
          <w:rFonts w:asciiTheme="majorHAnsi" w:hAnsiTheme="majorHAnsi" w:cstheme="majorHAnsi"/>
          <w:lang w:val="en-US"/>
        </w:rPr>
      </w:pPr>
      <w:r w:rsidRPr="005D7897">
        <w:rPr>
          <w:rFonts w:asciiTheme="majorHAnsi" w:hAnsiTheme="majorHAnsi" w:cstheme="majorHAnsi"/>
          <w:cs/>
          <w:lang w:val="en-US" w:bidi="th-TH"/>
        </w:rPr>
        <w:t>เนื้อหาที่ให้เป็น “ก้อน” มีประสิทธิผลมากกว่า “การเทข้อมูล”</w:t>
      </w:r>
    </w:p>
    <w:p w14:paraId="37C1B205" w14:textId="77777777" w:rsidR="009A1950" w:rsidRPr="009A1950" w:rsidRDefault="009A1950" w:rsidP="0097209D">
      <w:pPr>
        <w:pStyle w:val="BodyText"/>
        <w:numPr>
          <w:ilvl w:val="0"/>
          <w:numId w:val="8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 xml:space="preserve">ข้อมูลที่ให้เป็น “ก้อน” </w:t>
      </w:r>
      <w:r w:rsidRPr="009A1950">
        <w:rPr>
          <w:rFonts w:asciiTheme="majorHAnsi" w:hAnsiTheme="majorHAnsi" w:cstheme="majorHAnsi"/>
          <w:lang w:val="en-US"/>
        </w:rPr>
        <w:t>10-15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นาทีเพื่อส่งต่อแนวคิดที่สำคัญตามด้วยกิจกรรม </w:t>
      </w:r>
      <w:r w:rsidRPr="009A1950">
        <w:rPr>
          <w:rFonts w:asciiTheme="majorHAnsi" w:hAnsiTheme="majorHAnsi" w:cstheme="majorHAnsi"/>
          <w:lang w:val="en-US"/>
        </w:rPr>
        <w:t>2-5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นาทีและกลับมาที่ข้อคิดเห็น </w:t>
      </w:r>
      <w:r w:rsidRPr="009A1950">
        <w:rPr>
          <w:rFonts w:asciiTheme="majorHAnsi" w:hAnsiTheme="majorHAnsi" w:cstheme="majorHAnsi"/>
          <w:lang w:val="en-US"/>
        </w:rPr>
        <w:t>2-3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ข้อเพื่อ “สรุป” สิ่งที่ผู้ชมเพิ่งเรียนรู้ ช่วยให้ข้อมูลย้ายจากความจำระยะสั้นไปยังความจำที่ใช้งาน</w:t>
      </w:r>
    </w:p>
    <w:p w14:paraId="1CD72C0E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05C1DE72" w14:textId="58A355F6" w:rsidR="009A1950" w:rsidRPr="009A1950" w:rsidRDefault="0097209D" w:rsidP="009A1950">
      <w:pPr>
        <w:pStyle w:val="Body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 w:bidi="th-TH"/>
        </w:rPr>
        <w:t xml:space="preserve">4. </w:t>
      </w:r>
      <w:r w:rsidR="009A1950" w:rsidRPr="0097209D">
        <w:rPr>
          <w:rFonts w:asciiTheme="majorHAnsi" w:hAnsiTheme="majorHAnsi" w:cstheme="majorHAnsi"/>
          <w:b/>
          <w:bCs/>
          <w:cs/>
          <w:lang w:val="en-US" w:bidi="th-TH"/>
        </w:rPr>
        <w:t>รวม “พื้นที่ว่าง” ในการประชุมหัวข้อย่อย เช่น ให้เวลาผู้ชมในการประมวลผลสิ่งที่พวกเขาเพิ่งได้ยินเพื่อเปลี่ยนจาก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>ความจำระยะสั้นไปเป็นความทรงจำที่ใช้คิด</w:t>
      </w:r>
    </w:p>
    <w:p w14:paraId="797F6838" w14:textId="77777777" w:rsidR="009A1950" w:rsidRPr="009A1950" w:rsidRDefault="009A1950" w:rsidP="0097209D">
      <w:pPr>
        <w:pStyle w:val="BodyText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การคิดใช้ทรัพยากรทางจิตใจและร่างกาย ผู้คนไม่สามารถฟังและคิดในเวลาเดียวกัน</w:t>
      </w:r>
    </w:p>
    <w:p w14:paraId="27CE1E03" w14:textId="77777777" w:rsidR="009A1950" w:rsidRPr="009A1950" w:rsidRDefault="009A1950" w:rsidP="0097209D">
      <w:pPr>
        <w:pStyle w:val="BodyText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lang w:val="en-US"/>
        </w:rPr>
        <w:t>“</w:t>
      </w:r>
      <w:r w:rsidRPr="009A1950">
        <w:rPr>
          <w:rFonts w:asciiTheme="majorHAnsi" w:hAnsiTheme="majorHAnsi" w:cstheme="majorHAnsi"/>
          <w:cs/>
          <w:lang w:val="en-US" w:bidi="th-TH"/>
        </w:rPr>
        <w:t>ช่องว่างสีขาว” เช่น กิจกรรมและการสนทนากับเพื่อนร่วมงาน ให้เวลาเพื่อเติมเต็มและช่วยให้ผู้ชมให้ความหมายกับสิ่งที่พวกเขาเคยได้ยิน</w:t>
      </w:r>
    </w:p>
    <w:p w14:paraId="34B383E1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1C3C2623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4A8FC6DC" w14:textId="0F213603" w:rsidR="009A1950" w:rsidRPr="009A1950" w:rsidRDefault="0097209D" w:rsidP="009A1950">
      <w:pPr>
        <w:pStyle w:val="BodyText"/>
        <w:rPr>
          <w:rFonts w:asciiTheme="majorHAnsi" w:hAnsiTheme="majorHAnsi" w:cstheme="majorHAnsi"/>
          <w:lang w:val="en-US"/>
        </w:rPr>
      </w:pPr>
      <w:r w:rsidRPr="0097209D">
        <w:rPr>
          <w:rFonts w:asciiTheme="majorHAnsi" w:hAnsiTheme="majorHAnsi" w:cstheme="majorHAnsi"/>
          <w:b/>
          <w:bCs/>
          <w:lang w:val="en-US" w:bidi="th-TH"/>
        </w:rPr>
        <w:t>5.</w:t>
      </w:r>
      <w:r w:rsidR="009A1950" w:rsidRPr="0097209D">
        <w:rPr>
          <w:rFonts w:asciiTheme="majorHAnsi" w:hAnsiTheme="majorHAnsi" w:cstheme="majorHAnsi"/>
          <w:b/>
          <w:bCs/>
          <w:cs/>
          <w:lang w:val="en-US" w:bidi="th-TH"/>
        </w:rPr>
        <w:t>อย่ากลัวที่จะสร้างการประชุมหัวข้อย่อยที่มีข้อกำหนดสำหรับการรับเข้าประชุม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 xml:space="preserve"> </w:t>
      </w:r>
      <w:r w:rsidR="009A1950" w:rsidRPr="006B3A0E">
        <w:rPr>
          <w:rFonts w:asciiTheme="majorHAnsi" w:hAnsiTheme="majorHAnsi" w:cstheme="majorHAnsi"/>
          <w:cs/>
          <w:lang w:val="en-US" w:bidi="th-TH"/>
        </w:rPr>
        <w:t xml:space="preserve">เช่น </w:t>
      </w:r>
      <w:r w:rsidR="006B3A0E" w:rsidRPr="006B3A0E">
        <w:rPr>
          <w:rFonts w:asciiTheme="majorHAnsi" w:hAnsiTheme="majorHAnsi" w:cstheme="majorHAnsi"/>
          <w:lang w:val="en-US" w:bidi="th-TH"/>
        </w:rPr>
        <w:br/>
      </w:r>
      <w:r w:rsidR="009A1950" w:rsidRPr="006B3A0E">
        <w:rPr>
          <w:rFonts w:asciiTheme="majorHAnsi" w:hAnsiTheme="majorHAnsi" w:cstheme="majorHAnsi"/>
          <w:cs/>
          <w:lang w:val="en-US" w:bidi="th-TH"/>
        </w:rPr>
        <w:t>การเข้าร่วม / การดูการสัมมนาผ่านเว็บหรือวิดีโอการประชุมล่วงหน้าพร้อมหน้างานการป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>ระชุมหัวข้อย่อยเป็นการทบทวนสั้นๆ เกี่ยวกับการสัมมนาผ่านเว็บหรือวิดีโอตามด้วยการอภิปรายเนื้อหา</w:t>
      </w:r>
    </w:p>
    <w:p w14:paraId="08CCBDF7" w14:textId="7066C685" w:rsid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31DADCAB" w14:textId="34506BCE" w:rsidR="002B5260" w:rsidRDefault="002B526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0C4495F5" w14:textId="4D613C62" w:rsidR="002B5260" w:rsidRDefault="002B526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265655AB" w14:textId="59214155" w:rsidR="006B3A0E" w:rsidRDefault="006B3A0E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6BD44D44" w14:textId="77777777" w:rsidR="006B3A0E" w:rsidRDefault="006B3A0E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3E69D939" w14:textId="7DBF2550" w:rsidR="002B5260" w:rsidRDefault="002B526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29076473" w14:textId="77777777" w:rsidR="002B5260" w:rsidRPr="009A1950" w:rsidRDefault="002B526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31A0709E" w14:textId="77777777" w:rsidR="009A1950" w:rsidRPr="002B5260" w:rsidRDefault="009A1950" w:rsidP="009A1950">
      <w:pPr>
        <w:pStyle w:val="BodyText"/>
        <w:rPr>
          <w:rFonts w:asciiTheme="majorHAnsi" w:hAnsiTheme="majorHAnsi" w:cstheme="majorHAnsi"/>
          <w:b/>
          <w:bCs/>
          <w:lang w:val="en-US"/>
        </w:rPr>
      </w:pPr>
      <w:r w:rsidRPr="002B5260">
        <w:rPr>
          <w:rFonts w:asciiTheme="majorHAnsi" w:hAnsiTheme="majorHAnsi" w:cstheme="majorHAnsi"/>
          <w:b/>
          <w:bCs/>
          <w:cs/>
          <w:lang w:val="en-US" w:bidi="th-TH"/>
        </w:rPr>
        <w:lastRenderedPageBreak/>
        <w:t>การรวมกิจกรรมและการมีส่วนร่วมเข้ากับการประชุมหัวข้อย่อย</w:t>
      </w:r>
    </w:p>
    <w:p w14:paraId="730D269A" w14:textId="5376785D" w:rsidR="009A1950" w:rsidRPr="009A1950" w:rsidRDefault="002B5260" w:rsidP="009A1950">
      <w:pPr>
        <w:pStyle w:val="Body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 w:bidi="th-TH"/>
        </w:rPr>
        <w:br/>
        <w:t>1.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>ทำตามส่วนของ "ข้อมูล" ของงานนำเสนอที่แทรกกิจกรรม</w:t>
      </w:r>
    </w:p>
    <w:p w14:paraId="5A8ECD8B" w14:textId="77777777" w:rsidR="009A1950" w:rsidRPr="009A1950" w:rsidRDefault="009A1950" w:rsidP="002B5260">
      <w:pPr>
        <w:pStyle w:val="BodyText"/>
        <w:numPr>
          <w:ilvl w:val="0"/>
          <w:numId w:val="10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ใช้กิจกรรมที่หลากหลาย ไม่ใช่กิจกรรมเดียวกันทุกครั้ง</w:t>
      </w:r>
    </w:p>
    <w:p w14:paraId="3370210B" w14:textId="77777777" w:rsidR="009A1950" w:rsidRPr="009A1950" w:rsidRDefault="009A1950" w:rsidP="002B5260">
      <w:pPr>
        <w:pStyle w:val="BodyText"/>
        <w:numPr>
          <w:ilvl w:val="0"/>
          <w:numId w:val="10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ใช้กิจกรรมที่ลดความวิตกกังวล</w:t>
      </w:r>
    </w:p>
    <w:p w14:paraId="6FB06AC6" w14:textId="4B995DFE" w:rsidR="009A1950" w:rsidRPr="009A1950" w:rsidRDefault="009A1950" w:rsidP="002B5260">
      <w:pPr>
        <w:pStyle w:val="BodyText"/>
        <w:numPr>
          <w:ilvl w:val="0"/>
          <w:numId w:val="10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อย่ากลัวความเงียบ มันหมายความว่าผู้ชมกำลังคิด</w:t>
      </w:r>
      <w:r w:rsidR="002B5260">
        <w:rPr>
          <w:rFonts w:asciiTheme="majorHAnsi" w:hAnsiTheme="majorHAnsi" w:cstheme="majorHAnsi"/>
          <w:lang w:val="en-US" w:bidi="th-TH"/>
        </w:rPr>
        <w:br/>
      </w:r>
    </w:p>
    <w:p w14:paraId="5DFD2E94" w14:textId="55B7B463" w:rsidR="009A1950" w:rsidRPr="009A1950" w:rsidRDefault="002B5260" w:rsidP="009A1950">
      <w:pPr>
        <w:pStyle w:val="Body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 w:bidi="th-TH"/>
        </w:rPr>
        <w:t>2.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 xml:space="preserve">บอกผู้ชมล่วงหน้าถึง </w:t>
      </w:r>
      <w:r w:rsidR="009A1950" w:rsidRPr="009A1950">
        <w:rPr>
          <w:rFonts w:asciiTheme="majorHAnsi" w:hAnsiTheme="majorHAnsi" w:cstheme="majorHAnsi"/>
          <w:lang w:val="en-US"/>
        </w:rPr>
        <w:t>3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 xml:space="preserve"> สิ่งสำคัญที่พวกเขาจะได้จากการเข้าร่วมการประชุม จากนั้นถามพวกเขาด้วยการยกมือว่าอันไหนสำคัญที่สุดและอันไหนสำคัญรองลงมา โดยการให้ผู้ชมตัดสินว่าอันไหนสำคัญที่สุดสำหรับพวกเขา สมองของแต่ละคนจะรับฟังและทำความเข้าใจโดยไม่รู้ตัวกับสิ่งที่มีการพูดออกมาเพื่อเติมเต็มความเข้าใจของตนเอง นอกจากนี้ยังให้ข้อมูลกับวิทยากรในการปรับเวลาที่จัดสรรกับแต่ละหัวข้อจากความคิดเห็น</w:t>
      </w:r>
      <w:r>
        <w:rPr>
          <w:rFonts w:asciiTheme="majorHAnsi" w:hAnsiTheme="majorHAnsi" w:cstheme="majorHAnsi"/>
          <w:lang w:val="en-US" w:bidi="th-TH"/>
        </w:rPr>
        <w:br/>
      </w:r>
    </w:p>
    <w:p w14:paraId="54F0DF52" w14:textId="489C9FC9" w:rsidR="009A1950" w:rsidRPr="009A1950" w:rsidRDefault="002B5260" w:rsidP="009A1950">
      <w:pPr>
        <w:pStyle w:val="Body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3.</w:t>
      </w:r>
      <w:r w:rsidR="009A1950" w:rsidRPr="009A1950">
        <w:rPr>
          <w:rFonts w:asciiTheme="majorHAnsi" w:hAnsiTheme="majorHAnsi" w:cstheme="majorHAnsi"/>
          <w:lang w:val="en-US"/>
        </w:rPr>
        <w:t>“</w:t>
      </w:r>
      <w:r w:rsidR="009A1950" w:rsidRPr="009A1950">
        <w:rPr>
          <w:rFonts w:asciiTheme="majorHAnsi" w:hAnsiTheme="majorHAnsi" w:cstheme="majorHAnsi"/>
          <w:cs/>
          <w:lang w:val="en-US" w:bidi="th-TH"/>
        </w:rPr>
        <w:t>ดึงความสนใจ” ของผู้ชมตั้งแต่ต้นด้วยเรื่องราวหรือการอุปมาที่เกี่ยวข้องกับหัวข้อ</w:t>
      </w:r>
    </w:p>
    <w:p w14:paraId="37B43AC9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ในตอนต้นของการประชุมหัวข้อย่อยให้สิทธิ์ผู้เข้าร่วมออกจากการประชุมหากพวกเขาพบว่าข้อมูล / หัวข้อไม่ตรงตามความต้องการ พวกเขาต้องการหยุดพักหรือใช้สิ่งอำนวยความสะดวก</w:t>
      </w:r>
    </w:p>
    <w:p w14:paraId="183FFD60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69E802DF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04C30B4B" w14:textId="77777777" w:rsidR="009A1950" w:rsidRPr="00E51052" w:rsidRDefault="009A1950" w:rsidP="009A1950">
      <w:pPr>
        <w:pStyle w:val="BodyText"/>
        <w:rPr>
          <w:rFonts w:asciiTheme="majorHAnsi" w:hAnsiTheme="majorHAnsi" w:cstheme="majorHAnsi"/>
          <w:b/>
          <w:bCs/>
          <w:lang w:val="en-US"/>
        </w:rPr>
      </w:pPr>
      <w:r w:rsidRPr="00E51052">
        <w:rPr>
          <w:rFonts w:asciiTheme="majorHAnsi" w:hAnsiTheme="majorHAnsi" w:cstheme="majorHAnsi"/>
          <w:b/>
          <w:bCs/>
          <w:cs/>
          <w:lang w:val="en-US" w:bidi="th-TH"/>
        </w:rPr>
        <w:t>ตัวอย่างกิจกรรม:</w:t>
      </w:r>
    </w:p>
    <w:p w14:paraId="4994ED66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716441E3" w14:textId="7EEB3287" w:rsidR="009A1950" w:rsidRPr="009A1950" w:rsidRDefault="009A1950" w:rsidP="00E51052">
      <w:pPr>
        <w:pStyle w:val="BodyText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ให้ผู้เข้าร่วมประชุมมีการสนทนา เป็นคู่หรือกลุ่มสามคนดีที่สุด</w:t>
      </w:r>
    </w:p>
    <w:p w14:paraId="2E408785" w14:textId="77777777" w:rsidR="009A1950" w:rsidRPr="009A1950" w:rsidRDefault="009A1950" w:rsidP="002B5260">
      <w:pPr>
        <w:pStyle w:val="BodyText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 xml:space="preserve">ให้ประเด็นเฉพาะเพื่ออภิปรายตามข้อมูลที่นำเสนอ ให้เวลา </w:t>
      </w:r>
      <w:r w:rsidRPr="009A1950">
        <w:rPr>
          <w:rFonts w:asciiTheme="majorHAnsi" w:hAnsiTheme="majorHAnsi" w:cstheme="majorHAnsi"/>
          <w:lang w:val="en-US"/>
        </w:rPr>
        <w:t>2-3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นาทีในการแบ่งปันขึ้นอยู่กับขนาดของกลุ่มการสนทนา เป็นคู่หรือกลุ่มสามคนจะใช้เวลาน้อยกว่ากลุ่ม </w:t>
      </w:r>
      <w:r w:rsidRPr="009A1950">
        <w:rPr>
          <w:rFonts w:asciiTheme="majorHAnsi" w:hAnsiTheme="majorHAnsi" w:cstheme="majorHAnsi"/>
          <w:lang w:val="en-US"/>
        </w:rPr>
        <w:t>4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หรือ </w:t>
      </w:r>
      <w:r w:rsidRPr="009A1950">
        <w:rPr>
          <w:rFonts w:asciiTheme="majorHAnsi" w:hAnsiTheme="majorHAnsi" w:cstheme="majorHAnsi"/>
          <w:lang w:val="en-US"/>
        </w:rPr>
        <w:t>5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คน</w:t>
      </w:r>
    </w:p>
    <w:p w14:paraId="7C9BBC13" w14:textId="77777777" w:rsidR="009A1950" w:rsidRPr="009A1950" w:rsidRDefault="009A1950" w:rsidP="002B5260">
      <w:pPr>
        <w:pStyle w:val="BodyText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 xml:space="preserve">หลังจากการสนทนาขอให้คน </w:t>
      </w:r>
      <w:r w:rsidRPr="009A1950">
        <w:rPr>
          <w:rFonts w:asciiTheme="majorHAnsi" w:hAnsiTheme="majorHAnsi" w:cstheme="majorHAnsi"/>
          <w:lang w:val="en-US"/>
        </w:rPr>
        <w:t>2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หรือ </w:t>
      </w:r>
      <w:r w:rsidRPr="009A1950">
        <w:rPr>
          <w:rFonts w:asciiTheme="majorHAnsi" w:hAnsiTheme="majorHAnsi" w:cstheme="majorHAnsi"/>
          <w:lang w:val="en-US"/>
        </w:rPr>
        <w:t>3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คนแบ่งปันประเด็นจากการสนทนาที่สำคัญสำหรับพวกเขา</w:t>
      </w:r>
    </w:p>
    <w:p w14:paraId="7D8B1F08" w14:textId="77777777" w:rsidR="009A1950" w:rsidRPr="009A1950" w:rsidRDefault="009A1950" w:rsidP="002B5260">
      <w:pPr>
        <w:pStyle w:val="BodyText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 xml:space="preserve">กลับมาดูที่ความคิดเห็น </w:t>
      </w:r>
      <w:r w:rsidRPr="009A1950">
        <w:rPr>
          <w:rFonts w:asciiTheme="majorHAnsi" w:hAnsiTheme="majorHAnsi" w:cstheme="majorHAnsi"/>
          <w:lang w:val="en-US"/>
        </w:rPr>
        <w:t>2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หรือ </w:t>
      </w:r>
      <w:r w:rsidRPr="009A1950">
        <w:rPr>
          <w:rFonts w:asciiTheme="majorHAnsi" w:hAnsiTheme="majorHAnsi" w:cstheme="majorHAnsi"/>
          <w:lang w:val="en-US"/>
        </w:rPr>
        <w:t>3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ข้อเกี่ยวกับเนื้อหาที่นำเสนอจากสิ่งที่แบ่งปัน</w:t>
      </w:r>
    </w:p>
    <w:p w14:paraId="5D32791B" w14:textId="1AEC8F0B" w:rsidR="009A1950" w:rsidRPr="009A1950" w:rsidRDefault="009A1950" w:rsidP="002B5260">
      <w:pPr>
        <w:pStyle w:val="BodyText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 xml:space="preserve">การติดตามแต่ละส่วนของ “ข้อมูล” ของงานนำเสนอ ขอให้ผู้ชมจดสิ่งหนึ่งที่พวกเขาเรียนรู้และ / หรือวิธีที่พวกเขาสามารถนำสิ่งที่เรียนรู้ไปใช้ได้ สมมติว่าเป็นการประชุมหัวข้อย่อย </w:t>
      </w:r>
      <w:r w:rsidRPr="009A1950">
        <w:rPr>
          <w:rFonts w:asciiTheme="majorHAnsi" w:hAnsiTheme="majorHAnsi" w:cstheme="majorHAnsi"/>
          <w:lang w:val="en-US"/>
        </w:rPr>
        <w:t>60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นาทีกับข้อมูลสาม “ก้อน” ที่ใช้เวลาก้อนละ </w:t>
      </w:r>
      <w:r w:rsidRPr="009A1950">
        <w:rPr>
          <w:rFonts w:asciiTheme="majorHAnsi" w:hAnsiTheme="majorHAnsi" w:cstheme="majorHAnsi"/>
          <w:lang w:val="en-US"/>
        </w:rPr>
        <w:t>15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นาทีในตอนท้ายของการประชุมหัวข้อย่อย พวกเขาจะมีอย่างน้อยสามแนวคิดและ / หรือพวกเขาสามารถนำไปใช้จากสิ่งที่เรียนรู้ (</w:t>
      </w:r>
      <w:r w:rsidRPr="002B5260">
        <w:rPr>
          <w:rFonts w:asciiTheme="majorHAnsi" w:hAnsiTheme="majorHAnsi" w:cstheme="majorHAnsi"/>
          <w:b/>
          <w:bCs/>
          <w:cs/>
          <w:lang w:val="en-US" w:bidi="th-TH"/>
        </w:rPr>
        <w:t>หมายเหตุ:</w:t>
      </w:r>
      <w:r w:rsidRPr="009A1950">
        <w:rPr>
          <w:rFonts w:asciiTheme="majorHAnsi" w:hAnsiTheme="majorHAnsi" w:cstheme="majorHAnsi"/>
          <w:cs/>
          <w:lang w:val="en-US" w:bidi="th-TH"/>
        </w:rPr>
        <w:t xml:space="preserve"> วิธีนี้มีประสิทธิภาพสำหรับการประชุมหัวข้อย่อยที่มีขนาดใหญ่หรือมีการล่ามพร้อมเมื่อต้อง "จับคู่" สำหรับการสนทนาอาจเป็นเรื่องยาก)</w:t>
      </w:r>
    </w:p>
    <w:p w14:paraId="745CDCBE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298D605B" w14:textId="72563737" w:rsidR="009A1950" w:rsidRPr="009A1950" w:rsidRDefault="009A1950" w:rsidP="002B5260">
      <w:pPr>
        <w:pStyle w:val="BodyText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ถามคำถามและใช้วิธีการยกมือ</w:t>
      </w:r>
    </w:p>
    <w:p w14:paraId="2FB65C4D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01FFB644" w14:textId="3789D973" w:rsidR="009A1950" w:rsidRPr="009A1950" w:rsidRDefault="009A1950" w:rsidP="002B5260">
      <w:pPr>
        <w:pStyle w:val="BodyText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9A1950">
        <w:rPr>
          <w:rFonts w:asciiTheme="majorHAnsi" w:hAnsiTheme="majorHAnsi" w:cstheme="majorHAnsi"/>
          <w:cs/>
          <w:lang w:val="en-US" w:bidi="th-TH"/>
        </w:rPr>
        <w:t>ให้ผู้ชมวาดภาพเพื่อแสดงให้เห็นถึงประเด็นที่กล่าวมาหรือวิธีการนำข้อมูลไปใช้</w:t>
      </w:r>
    </w:p>
    <w:p w14:paraId="49FFFC56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7C803A78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5E500C85" w14:textId="77777777" w:rsidR="009A1950" w:rsidRPr="009A1950" w:rsidRDefault="009A1950" w:rsidP="009A1950">
      <w:pPr>
        <w:pStyle w:val="BodyText"/>
        <w:rPr>
          <w:rFonts w:asciiTheme="majorHAnsi" w:hAnsiTheme="majorHAnsi" w:cstheme="majorHAnsi"/>
          <w:lang w:val="en-US"/>
        </w:rPr>
      </w:pPr>
    </w:p>
    <w:p w14:paraId="16DB72D9" w14:textId="77777777" w:rsidR="007F31BB" w:rsidRPr="009A1950" w:rsidRDefault="007F31BB" w:rsidP="009A1950">
      <w:pPr>
        <w:pStyle w:val="BodyText"/>
        <w:rPr>
          <w:rFonts w:asciiTheme="majorHAnsi" w:hAnsiTheme="majorHAnsi" w:cstheme="majorHAnsi"/>
          <w:lang w:val="en-US"/>
        </w:rPr>
      </w:pPr>
    </w:p>
    <w:sectPr w:rsidR="007F31BB" w:rsidRPr="009A1950" w:rsidSect="002C153C">
      <w:headerReference w:type="default" r:id="rId7"/>
      <w:footerReference w:type="default" r:id="rId8"/>
      <w:type w:val="continuous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FD29C" w14:textId="77777777" w:rsidR="005D156E" w:rsidRDefault="005D156E" w:rsidP="007F31BB">
      <w:r>
        <w:separator/>
      </w:r>
    </w:p>
  </w:endnote>
  <w:endnote w:type="continuationSeparator" w:id="0">
    <w:p w14:paraId="7A7A3897" w14:textId="77777777" w:rsidR="005D156E" w:rsidRDefault="005D156E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190B" w14:textId="77777777" w:rsidR="007F31BB" w:rsidRDefault="007F31BB">
    <w:pPr>
      <w:pStyle w:val="Footer"/>
    </w:pPr>
    <w:r>
      <w:t>6/17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5CD2F" w14:textId="77777777" w:rsidR="005D156E" w:rsidRDefault="005D156E" w:rsidP="007F31BB">
      <w:r>
        <w:separator/>
      </w:r>
    </w:p>
  </w:footnote>
  <w:footnote w:type="continuationSeparator" w:id="0">
    <w:p w14:paraId="5D2FE08E" w14:textId="77777777" w:rsidR="005D156E" w:rsidRDefault="005D156E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260F" w14:textId="77777777" w:rsidR="000035D7" w:rsidRDefault="005D156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819"/>
    <w:multiLevelType w:val="hybridMultilevel"/>
    <w:tmpl w:val="3394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68E"/>
    <w:multiLevelType w:val="hybridMultilevel"/>
    <w:tmpl w:val="9F02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848"/>
    <w:multiLevelType w:val="hybridMultilevel"/>
    <w:tmpl w:val="553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40A7"/>
    <w:multiLevelType w:val="hybridMultilevel"/>
    <w:tmpl w:val="EE42E0DE"/>
    <w:lvl w:ilvl="0" w:tplc="69D459C8">
      <w:start w:val="1"/>
      <w:numFmt w:val="decimal"/>
      <w:lvlText w:val="%1."/>
      <w:lvlJc w:val="left"/>
      <w:pPr>
        <w:ind w:left="1999" w:hanging="360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A55646A4">
      <w:numFmt w:val="bullet"/>
      <w:lvlText w:val=""/>
      <w:lvlJc w:val="left"/>
      <w:pPr>
        <w:ind w:left="344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8800AF6">
      <w:numFmt w:val="bullet"/>
      <w:lvlText w:val="•"/>
      <w:lvlJc w:val="left"/>
      <w:pPr>
        <w:ind w:left="4217" w:hanging="360"/>
      </w:pPr>
      <w:rPr>
        <w:rFonts w:hint="default"/>
      </w:rPr>
    </w:lvl>
    <w:lvl w:ilvl="3" w:tplc="E85CC038">
      <w:numFmt w:val="bullet"/>
      <w:lvlText w:val="•"/>
      <w:lvlJc w:val="left"/>
      <w:pPr>
        <w:ind w:left="4995" w:hanging="360"/>
      </w:pPr>
      <w:rPr>
        <w:rFonts w:hint="default"/>
      </w:rPr>
    </w:lvl>
    <w:lvl w:ilvl="4" w:tplc="C504B230">
      <w:numFmt w:val="bullet"/>
      <w:lvlText w:val="•"/>
      <w:lvlJc w:val="left"/>
      <w:pPr>
        <w:ind w:left="5773" w:hanging="360"/>
      </w:pPr>
      <w:rPr>
        <w:rFonts w:hint="default"/>
      </w:rPr>
    </w:lvl>
    <w:lvl w:ilvl="5" w:tplc="491C0544">
      <w:numFmt w:val="bullet"/>
      <w:lvlText w:val="•"/>
      <w:lvlJc w:val="left"/>
      <w:pPr>
        <w:ind w:left="6551" w:hanging="360"/>
      </w:pPr>
      <w:rPr>
        <w:rFonts w:hint="default"/>
      </w:rPr>
    </w:lvl>
    <w:lvl w:ilvl="6" w:tplc="3D0EA54C">
      <w:numFmt w:val="bullet"/>
      <w:lvlText w:val="•"/>
      <w:lvlJc w:val="left"/>
      <w:pPr>
        <w:ind w:left="7328" w:hanging="360"/>
      </w:pPr>
      <w:rPr>
        <w:rFonts w:hint="default"/>
      </w:rPr>
    </w:lvl>
    <w:lvl w:ilvl="7" w:tplc="FC2E23B8"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ABD24CF8"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4" w15:restartNumberingAfterBreak="0">
    <w:nsid w:val="1FFE7D72"/>
    <w:multiLevelType w:val="hybridMultilevel"/>
    <w:tmpl w:val="63DE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51AB"/>
    <w:multiLevelType w:val="hybridMultilevel"/>
    <w:tmpl w:val="85323582"/>
    <w:lvl w:ilvl="0" w:tplc="08E8FBFC">
      <w:start w:val="1"/>
      <w:numFmt w:val="decimal"/>
      <w:lvlText w:val="%1."/>
      <w:lvlJc w:val="left"/>
      <w:pPr>
        <w:ind w:left="100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9C52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C442C7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4A588618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F62B71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78BC342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0C3A85B6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F656F4D2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D8C6C3D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6" w15:restartNumberingAfterBreak="0">
    <w:nsid w:val="2BBD26E9"/>
    <w:multiLevelType w:val="hybridMultilevel"/>
    <w:tmpl w:val="EA1A8F94"/>
    <w:lvl w:ilvl="0" w:tplc="CBBEF2EA">
      <w:start w:val="1"/>
      <w:numFmt w:val="decimal"/>
      <w:lvlText w:val="%1."/>
      <w:lvlJc w:val="left"/>
      <w:pPr>
        <w:ind w:left="371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FE82F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ED8B93C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A51EDC90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2C703C8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4F2A60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33BCFEE8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922BCA8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26061EDC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7" w15:restartNumberingAfterBreak="0">
    <w:nsid w:val="3BF279C0"/>
    <w:multiLevelType w:val="hybridMultilevel"/>
    <w:tmpl w:val="33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5C6A"/>
    <w:multiLevelType w:val="hybridMultilevel"/>
    <w:tmpl w:val="41CA6F70"/>
    <w:lvl w:ilvl="0" w:tplc="74DA6E7C">
      <w:start w:val="1"/>
      <w:numFmt w:val="decimal"/>
      <w:lvlText w:val="%1."/>
      <w:lvlJc w:val="left"/>
      <w:pPr>
        <w:ind w:left="100" w:hanging="233"/>
      </w:pPr>
      <w:rPr>
        <w:rFonts w:ascii="Calibri" w:eastAsia="Calibri" w:hAnsi="Calibri" w:cs="Calibri" w:hint="default"/>
        <w:b/>
        <w:bCs/>
        <w:i/>
        <w:w w:val="100"/>
        <w:sz w:val="22"/>
        <w:szCs w:val="22"/>
      </w:rPr>
    </w:lvl>
    <w:lvl w:ilvl="1" w:tplc="0C4C2E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DE006B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12E08612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F640BFE8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D38A13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E9A631C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26C7C2E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606A2422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9" w15:restartNumberingAfterBreak="0">
    <w:nsid w:val="585A4AF6"/>
    <w:multiLevelType w:val="hybridMultilevel"/>
    <w:tmpl w:val="07CE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75DB"/>
    <w:multiLevelType w:val="hybridMultilevel"/>
    <w:tmpl w:val="CC48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B"/>
    <w:rsid w:val="002B5260"/>
    <w:rsid w:val="002C153C"/>
    <w:rsid w:val="00382903"/>
    <w:rsid w:val="005A62B5"/>
    <w:rsid w:val="005D156E"/>
    <w:rsid w:val="005D7897"/>
    <w:rsid w:val="006B3A0E"/>
    <w:rsid w:val="007F31BB"/>
    <w:rsid w:val="0087697D"/>
    <w:rsid w:val="0097209D"/>
    <w:rsid w:val="0097302D"/>
    <w:rsid w:val="009A1950"/>
    <w:rsid w:val="00A772CA"/>
    <w:rsid w:val="00C20470"/>
    <w:rsid w:val="00E51052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10056"/>
  <w15:chartTrackingRefBased/>
  <w15:docId w15:val="{3AF2CCDB-F669-4321-A0E4-3C96ADB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31BB"/>
    <w:pPr>
      <w:widowControl w:val="0"/>
      <w:autoSpaceDE w:val="0"/>
      <w:autoSpaceDN w:val="0"/>
    </w:pPr>
    <w:rPr>
      <w:rFonts w:ascii="Tahoma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link w:val="Heading9Char"/>
    <w:uiPriority w:val="1"/>
    <w:qFormat/>
    <w:rsid w:val="007F31BB"/>
    <w:pPr>
      <w:ind w:left="2097"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7F31BB"/>
    <w:rPr>
      <w:rFonts w:ascii="Tahoma" w:eastAsia="Calibri" w:hAnsi="Calibri" w:cs="Calibri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7F31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31BB"/>
    <w:rPr>
      <w:rFonts w:ascii="Tahoma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7F31BB"/>
    <w:pPr>
      <w:ind w:left="1200" w:hanging="360"/>
    </w:p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ahoma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ahoma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2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Schell</dc:creator>
  <cp:keywords/>
  <dc:description/>
  <cp:lastModifiedBy>Editor</cp:lastModifiedBy>
  <cp:revision>10</cp:revision>
  <dcterms:created xsi:type="dcterms:W3CDTF">2020-06-16T18:14:00Z</dcterms:created>
  <dcterms:modified xsi:type="dcterms:W3CDTF">2020-07-06T13:01:00Z</dcterms:modified>
</cp:coreProperties>
</file>