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BE2E4" w14:textId="77777777" w:rsidR="00AD0ABD" w:rsidRPr="004D2A00" w:rsidRDefault="004D2A00" w:rsidP="004D2A00">
      <w:pPr>
        <w:snapToGrid w:val="0"/>
        <w:spacing w:after="0" w:line="204" w:lineRule="auto"/>
        <w:rPr>
          <w:rFonts w:ascii="Meiryo UI" w:eastAsia="Meiryo UI" w:hAnsi="Meiryo UI"/>
        </w:rPr>
      </w:pPr>
    </w:p>
    <w:p w14:paraId="69FC276E" w14:textId="77777777" w:rsidR="006252D1" w:rsidRPr="004D2A00" w:rsidRDefault="006252D1" w:rsidP="004D2A00">
      <w:pPr>
        <w:snapToGrid w:val="0"/>
        <w:spacing w:after="0" w:line="204" w:lineRule="auto"/>
        <w:rPr>
          <w:rFonts w:ascii="Meiryo UI" w:eastAsia="Meiryo UI" w:hAnsi="Meiryo UI"/>
        </w:rPr>
      </w:pPr>
    </w:p>
    <w:p w14:paraId="0981A8AA" w14:textId="77777777" w:rsidR="006252D1" w:rsidRPr="004D2A00" w:rsidRDefault="006252D1" w:rsidP="004D2A00">
      <w:pPr>
        <w:snapToGrid w:val="0"/>
        <w:spacing w:after="0" w:line="204" w:lineRule="auto"/>
        <w:rPr>
          <w:rFonts w:ascii="Meiryo UI" w:eastAsia="Meiryo UI" w:hAnsi="Meiryo UI"/>
          <w:sz w:val="32"/>
          <w:szCs w:val="32"/>
        </w:rPr>
      </w:pPr>
      <w:r w:rsidRPr="004D2A00">
        <w:rPr>
          <w:rFonts w:ascii="Meiryo UI" w:eastAsia="Meiryo UI" w:hAnsi="Meiryo UI" w:hint="eastAsia"/>
          <w:sz w:val="32"/>
          <w:szCs w:val="32"/>
        </w:rPr>
        <w:t>MDRT Submission Samples</w:t>
      </w:r>
      <w:r w:rsidRPr="004D2A00">
        <w:rPr>
          <w:rFonts w:ascii="Meiryo UI" w:eastAsia="Meiryo UI" w:hAnsi="Meiryo UI" w:hint="eastAsia"/>
          <w:sz w:val="32"/>
          <w:szCs w:val="32"/>
        </w:rPr>
        <w:br/>
        <w:t>MDRT提出物のサンプル</w:t>
      </w:r>
    </w:p>
    <w:p w14:paraId="4E304558" w14:textId="0871E1D2" w:rsidR="006252D1" w:rsidRPr="004D2A00" w:rsidRDefault="006252D1" w:rsidP="004D2A00">
      <w:pPr>
        <w:snapToGrid w:val="0"/>
        <w:spacing w:after="0" w:line="204" w:lineRule="auto"/>
        <w:rPr>
          <w:rFonts w:ascii="Meiryo UI" w:eastAsia="Meiryo UI" w:hAnsi="Meiryo UI"/>
          <w:i/>
          <w:color w:val="808080" w:themeColor="background1" w:themeShade="80"/>
        </w:rPr>
      </w:pPr>
      <w:r w:rsidRPr="004D2A00">
        <w:rPr>
          <w:rFonts w:ascii="Meiryo UI" w:eastAsia="Meiryo UI" w:hAnsi="Meiryo UI" w:hint="eastAsia"/>
          <w:i/>
          <w:color w:val="808080" w:themeColor="background1" w:themeShade="80"/>
        </w:rPr>
        <w:t>(2019年度MDRT アニュアル・ミーティングからのサンプル）</w:t>
      </w:r>
    </w:p>
    <w:p w14:paraId="2CE114AA" w14:textId="77777777" w:rsidR="006252D1" w:rsidRPr="004D2A00" w:rsidRDefault="006252D1" w:rsidP="004D2A00">
      <w:pPr>
        <w:snapToGrid w:val="0"/>
        <w:spacing w:after="0" w:line="204" w:lineRule="auto"/>
        <w:rPr>
          <w:rFonts w:ascii="Meiryo UI" w:eastAsia="Meiryo UI" w:hAnsi="Meiryo UI"/>
          <w:b/>
          <w:color w:val="0000FF"/>
        </w:rPr>
      </w:pPr>
    </w:p>
    <w:p w14:paraId="51E2937A" w14:textId="77777777" w:rsidR="006252D1" w:rsidRPr="004D2A00" w:rsidRDefault="001C29F0" w:rsidP="004D2A00">
      <w:pPr>
        <w:snapToGrid w:val="0"/>
        <w:spacing w:after="0" w:line="204" w:lineRule="auto"/>
        <w:rPr>
          <w:rFonts w:ascii="Meiryo UI" w:eastAsia="Meiryo UI" w:hAnsi="Meiryo UI"/>
          <w:b/>
          <w:color w:val="0000FF"/>
        </w:rPr>
      </w:pPr>
      <w:r w:rsidRPr="004D2A00">
        <w:rPr>
          <w:rFonts w:ascii="Meiryo UI" w:eastAsia="Meiryo UI" w:hAnsi="Meiryo UI" w:hint="eastAsia"/>
          <w:b/>
          <w:color w:val="0000FF"/>
        </w:rPr>
        <w:t>略歴</w:t>
      </w:r>
    </w:p>
    <w:p w14:paraId="7C40815D" w14:textId="77777777" w:rsidR="006252D1" w:rsidRPr="004D2A00" w:rsidRDefault="006252D1" w:rsidP="004D2A00">
      <w:pPr>
        <w:snapToGrid w:val="0"/>
        <w:spacing w:after="0" w:line="204" w:lineRule="auto"/>
        <w:rPr>
          <w:rFonts w:ascii="Meiryo UI" w:eastAsia="Meiryo UI" w:hAnsi="Meiryo UI"/>
        </w:rPr>
      </w:pPr>
    </w:p>
    <w:p w14:paraId="51AFC904" w14:textId="13F0D85C" w:rsidR="006252D1" w:rsidRPr="004D2A00" w:rsidRDefault="006252D1" w:rsidP="004D2A00">
      <w:pPr>
        <w:snapToGrid w:val="0"/>
        <w:spacing w:after="0" w:line="204" w:lineRule="auto"/>
        <w:rPr>
          <w:rFonts w:ascii="Meiryo UI" w:eastAsia="Meiryo UI" w:hAnsi="Meiryo UI"/>
        </w:rPr>
      </w:pPr>
      <w:r w:rsidRPr="004D2A00">
        <w:rPr>
          <w:rFonts w:ascii="Meiryo UI" w:eastAsia="Meiryo UI" w:hAnsi="Meiryo UI" w:hint="eastAsia"/>
          <w:u w:val="single"/>
        </w:rPr>
        <w:t>MDRTのガイドライン</w:t>
      </w:r>
      <w:r w:rsidRPr="004D2A00">
        <w:rPr>
          <w:rFonts w:ascii="Meiryo UI" w:eastAsia="Meiryo UI" w:hAnsi="Meiryo UI" w:hint="eastAsia"/>
          <w:u w:val="single"/>
        </w:rPr>
        <w:br/>
      </w:r>
      <w:r w:rsidRPr="004D2A00">
        <w:rPr>
          <w:rFonts w:ascii="Meiryo UI" w:eastAsia="Meiryo UI" w:hAnsi="Meiryo UI" w:hint="eastAsia"/>
        </w:rPr>
        <w:t>略歴</w:t>
      </w:r>
      <w:r w:rsidRPr="004D2A00">
        <w:rPr>
          <w:rFonts w:ascii="Meiryo UI" w:eastAsia="Meiryo UI" w:hAnsi="Meiryo UI" w:hint="eastAsia"/>
        </w:rPr>
        <w:tab/>
        <w:t>80-100 ワード （日本語で200字程度の文章。英語版はオプション）</w:t>
      </w:r>
    </w:p>
    <w:p w14:paraId="5FBF7E96" w14:textId="77777777" w:rsidR="006252D1" w:rsidRPr="004D2A00" w:rsidRDefault="006252D1" w:rsidP="004D2A00">
      <w:pPr>
        <w:snapToGrid w:val="0"/>
        <w:spacing w:after="0" w:line="204" w:lineRule="auto"/>
        <w:rPr>
          <w:rFonts w:ascii="Meiryo UI" w:eastAsia="Meiryo UI" w:hAnsi="Meiryo UI"/>
        </w:rPr>
      </w:pPr>
    </w:p>
    <w:p w14:paraId="50681C0E" w14:textId="0490F4E9" w:rsidR="006252D1" w:rsidRPr="004D2A00" w:rsidRDefault="006252D1" w:rsidP="004D2A00">
      <w:pPr>
        <w:snapToGrid w:val="0"/>
        <w:spacing w:after="0" w:line="204" w:lineRule="auto"/>
        <w:rPr>
          <w:rFonts w:ascii="Meiryo UI" w:eastAsia="Meiryo UI" w:hAnsi="Meiryo UI"/>
        </w:rPr>
      </w:pPr>
      <w:r w:rsidRPr="004D2A00">
        <w:rPr>
          <w:rFonts w:ascii="Meiryo UI" w:eastAsia="Meiryo UI" w:hAnsi="Meiryo UI" w:hint="eastAsia"/>
        </w:rPr>
        <w:t xml:space="preserve">略歴についてはMDRTとしての統一を確保するために米国本部はご提出内容を校正する権利を有します。COTやTOTの回数を含めた当年度の会員ステータスを記載します。略歴内では講師の名字のみを記載します。  </w:t>
      </w:r>
    </w:p>
    <w:p w14:paraId="45091D94" w14:textId="77777777" w:rsidR="006252D1" w:rsidRPr="004D2A00" w:rsidRDefault="006252D1" w:rsidP="004D2A00">
      <w:pPr>
        <w:snapToGrid w:val="0"/>
        <w:spacing w:after="0" w:line="204" w:lineRule="auto"/>
        <w:rPr>
          <w:rFonts w:ascii="Meiryo UI" w:eastAsia="Meiryo UI" w:hAnsi="Meiryo UI"/>
          <w:b/>
        </w:rPr>
      </w:pPr>
      <w:r w:rsidRPr="004D2A00">
        <w:rPr>
          <w:rFonts w:ascii="Meiryo UI" w:eastAsia="Meiryo UI" w:hAnsi="Meiryo UI" w:hint="eastAsia"/>
          <w:b/>
        </w:rPr>
        <w:t>…………………………………………………………………………………….</w:t>
      </w:r>
    </w:p>
    <w:p w14:paraId="09C07E1A" w14:textId="77777777" w:rsidR="006252D1" w:rsidRPr="004D2A00" w:rsidRDefault="006252D1" w:rsidP="004D2A00">
      <w:pPr>
        <w:snapToGrid w:val="0"/>
        <w:spacing w:after="0" w:line="204" w:lineRule="auto"/>
        <w:rPr>
          <w:rFonts w:ascii="Meiryo UI" w:eastAsia="Meiryo UI" w:hAnsi="Meiryo UI"/>
        </w:rPr>
      </w:pPr>
    </w:p>
    <w:p w14:paraId="38B25BED" w14:textId="77777777" w:rsidR="001C29F0" w:rsidRPr="004D2A00" w:rsidRDefault="001C29F0" w:rsidP="004D2A00">
      <w:pPr>
        <w:snapToGrid w:val="0"/>
        <w:spacing w:after="0" w:line="204" w:lineRule="auto"/>
        <w:rPr>
          <w:rFonts w:ascii="Meiryo UI" w:eastAsia="Meiryo UI" w:hAnsi="Meiryo UI"/>
        </w:rPr>
      </w:pPr>
      <w:r w:rsidRPr="004D2A00">
        <w:rPr>
          <w:rFonts w:ascii="Meiryo UI" w:eastAsia="Meiryo UI" w:hAnsi="Meiryo UI" w:hint="eastAsia"/>
          <w:b/>
        </w:rPr>
        <w:t>Vanessa Y. Bucklin, MBA, CLU</w:t>
      </w:r>
      <w:r w:rsidRPr="004D2A00">
        <w:rPr>
          <w:rFonts w:ascii="Meiryo UI" w:eastAsia="Meiryo UI" w:hAnsi="Meiryo UI" w:hint="eastAsia"/>
        </w:rPr>
        <w:t>は5年間MDRT会員。多様な保険と投資商品を提供するPondera County Insuranceの経営者。家族経営の会社や次世代への事業継承を計画している企業の資産税対策や資産保護にフォーカスしています。UNLV大学で金融の学士号を取得し、モンタナ大学で修士号を得ました。独立するまでは15年間、商業および農業関係者へ融資を担当していました。</w:t>
      </w:r>
    </w:p>
    <w:p w14:paraId="2D7D5A95" w14:textId="77777777" w:rsidR="001C29F0" w:rsidRPr="004D2A00" w:rsidRDefault="001C29F0" w:rsidP="004D2A00">
      <w:pPr>
        <w:snapToGrid w:val="0"/>
        <w:spacing w:after="0" w:line="204" w:lineRule="auto"/>
        <w:rPr>
          <w:rFonts w:ascii="Meiryo UI" w:eastAsia="Meiryo UI" w:hAnsi="Meiryo UI"/>
          <w:b/>
        </w:rPr>
      </w:pPr>
    </w:p>
    <w:p w14:paraId="3D08C48B" w14:textId="77777777" w:rsidR="00B9070E" w:rsidRPr="004D2A00" w:rsidRDefault="001C29F0" w:rsidP="004D2A00">
      <w:pPr>
        <w:snapToGrid w:val="0"/>
        <w:spacing w:after="0" w:line="204" w:lineRule="auto"/>
        <w:rPr>
          <w:rFonts w:ascii="Meiryo UI" w:eastAsia="Meiryo UI" w:hAnsi="Meiryo UI"/>
        </w:rPr>
      </w:pPr>
      <w:r w:rsidRPr="004D2A00">
        <w:rPr>
          <w:rFonts w:ascii="Meiryo UI" w:eastAsia="Meiryo UI" w:hAnsi="Meiryo UI" w:hint="eastAsia"/>
          <w:b/>
          <w:bCs/>
        </w:rPr>
        <w:t xml:space="preserve">Curtis V. </w:t>
      </w:r>
      <w:proofErr w:type="spellStart"/>
      <w:r w:rsidRPr="004D2A00">
        <w:rPr>
          <w:rFonts w:ascii="Meiryo UI" w:eastAsia="Meiryo UI" w:hAnsi="Meiryo UI" w:hint="eastAsia"/>
          <w:b/>
          <w:bCs/>
        </w:rPr>
        <w:t>Cloke</w:t>
      </w:r>
      <w:proofErr w:type="spellEnd"/>
      <w:r w:rsidRPr="004D2A00">
        <w:rPr>
          <w:rFonts w:ascii="Meiryo UI" w:eastAsia="Meiryo UI" w:hAnsi="Meiryo UI" w:hint="eastAsia"/>
          <w:b/>
          <w:bCs/>
        </w:rPr>
        <w:t>, LUTCF, RICP</w:t>
      </w:r>
      <w:r w:rsidRPr="004D2A00">
        <w:rPr>
          <w:rFonts w:ascii="Meiryo UI" w:eastAsia="Meiryo UI" w:hAnsi="Meiryo UI" w:hint="eastAsia"/>
        </w:rPr>
        <w:t>は2回のコート・オブ・ザ・テーブルと11回のトップ・オブ・ザ・テーブルを含め、19年間MDRT会員。NAIFA, Forum 400, SFSP その他多くの業界団体のメンバー。リタイアメントと代理店経営に関する研修や講演を行っています。独立代理店として31年間の経験に加え、The American College (保険大学）の非常勤講師としても活躍しています。</w:t>
      </w:r>
    </w:p>
    <w:p w14:paraId="1468EE1A" w14:textId="77777777" w:rsidR="001C29F0" w:rsidRPr="004D2A00" w:rsidRDefault="001C29F0" w:rsidP="004D2A00">
      <w:pPr>
        <w:snapToGrid w:val="0"/>
        <w:spacing w:after="0" w:line="204" w:lineRule="auto"/>
        <w:rPr>
          <w:rFonts w:ascii="Meiryo UI" w:eastAsia="Meiryo UI" w:hAnsi="Meiryo UI"/>
        </w:rPr>
      </w:pPr>
    </w:p>
    <w:p w14:paraId="18831A9D" w14:textId="77777777" w:rsidR="001C29F0" w:rsidRPr="004D2A00" w:rsidRDefault="001C29F0" w:rsidP="004D2A00">
      <w:pPr>
        <w:snapToGrid w:val="0"/>
        <w:spacing w:after="0" w:line="204" w:lineRule="auto"/>
        <w:rPr>
          <w:rFonts w:ascii="Meiryo UI" w:eastAsia="Meiryo UI" w:hAnsi="Meiryo UI"/>
        </w:rPr>
      </w:pPr>
      <w:r w:rsidRPr="004D2A00">
        <w:rPr>
          <w:rFonts w:ascii="Meiryo UI" w:eastAsia="Meiryo UI" w:hAnsi="Meiryo UI" w:hint="eastAsia"/>
          <w:b/>
          <w:bCs/>
        </w:rPr>
        <w:t xml:space="preserve">Brad Elman, CLU, </w:t>
      </w:r>
      <w:proofErr w:type="spellStart"/>
      <w:r w:rsidRPr="004D2A00">
        <w:rPr>
          <w:rFonts w:ascii="Meiryo UI" w:eastAsia="Meiryo UI" w:hAnsi="Meiryo UI" w:hint="eastAsia"/>
          <w:b/>
          <w:bCs/>
        </w:rPr>
        <w:t>ChSNC</w:t>
      </w:r>
      <w:proofErr w:type="spellEnd"/>
      <w:r w:rsidRPr="004D2A00">
        <w:rPr>
          <w:rFonts w:ascii="Meiryo UI" w:eastAsia="Meiryo UI" w:hAnsi="Meiryo UI" w:hint="eastAsia"/>
        </w:rPr>
        <w:t>は16回のコート・オブ・ザ・テーブルと１回のトップ・オブ・ザ・テーブルを含め、27年間MDRT会員。これまでに2013年のメイン・プラットフォームを含めて7回アニュアル・ミーティングで講演をし、DVPの経験が3回あります。Elmanは消費者の金融に関する情報提供をメディアに求められる事が多く、ベイエリアのNBCニュースにゲストとしてよく登場します。</w:t>
      </w:r>
    </w:p>
    <w:p w14:paraId="78A0B13A" w14:textId="77777777" w:rsidR="00575D27" w:rsidRPr="004D2A00" w:rsidRDefault="00575D27" w:rsidP="004D2A00">
      <w:pPr>
        <w:snapToGrid w:val="0"/>
        <w:spacing w:after="0" w:line="204" w:lineRule="auto"/>
        <w:rPr>
          <w:rFonts w:ascii="Meiryo UI" w:eastAsia="Meiryo UI" w:hAnsi="Meiryo UI"/>
        </w:rPr>
      </w:pPr>
    </w:p>
    <w:p w14:paraId="47BC071D" w14:textId="77777777" w:rsidR="001C29F0" w:rsidRPr="004D2A00" w:rsidRDefault="00575D27" w:rsidP="004D2A00">
      <w:pPr>
        <w:snapToGrid w:val="0"/>
        <w:spacing w:after="0" w:line="204" w:lineRule="auto"/>
        <w:rPr>
          <w:rFonts w:ascii="Meiryo UI" w:eastAsia="Meiryo UI" w:hAnsi="Meiryo UI"/>
        </w:rPr>
      </w:pPr>
      <w:r w:rsidRPr="004D2A00">
        <w:rPr>
          <w:rFonts w:ascii="Meiryo UI" w:eastAsia="Meiryo UI" w:hAnsi="Meiryo UI" w:hint="eastAsia"/>
          <w:b/>
          <w:bCs/>
        </w:rPr>
        <w:t xml:space="preserve">Tom D. </w:t>
      </w:r>
      <w:proofErr w:type="spellStart"/>
      <w:r w:rsidRPr="004D2A00">
        <w:rPr>
          <w:rFonts w:ascii="Meiryo UI" w:eastAsia="Meiryo UI" w:hAnsi="Meiryo UI" w:hint="eastAsia"/>
          <w:b/>
          <w:bCs/>
        </w:rPr>
        <w:t>Hegna</w:t>
      </w:r>
      <w:proofErr w:type="spellEnd"/>
      <w:r w:rsidRPr="004D2A00">
        <w:rPr>
          <w:rFonts w:ascii="Meiryo UI" w:eastAsia="Meiryo UI" w:hAnsi="Meiryo UI" w:hint="eastAsia"/>
          <w:b/>
          <w:bCs/>
        </w:rPr>
        <w:t xml:space="preserve">, CLU, </w:t>
      </w:r>
      <w:proofErr w:type="spellStart"/>
      <w:r w:rsidRPr="004D2A00">
        <w:rPr>
          <w:rFonts w:ascii="Meiryo UI" w:eastAsia="Meiryo UI" w:hAnsi="Meiryo UI" w:hint="eastAsia"/>
          <w:b/>
          <w:bCs/>
        </w:rPr>
        <w:t>ChFC</w:t>
      </w:r>
      <w:proofErr w:type="spellEnd"/>
      <w:r w:rsidRPr="004D2A00">
        <w:rPr>
          <w:rFonts w:ascii="Meiryo UI" w:eastAsia="Meiryo UI" w:hAnsi="Meiryo UI" w:hint="eastAsia"/>
        </w:rPr>
        <w:t>はエコノミストであり、作家であり、リタイアメントのエキスパート。業界では有名な講師としてリタイアメント後の収入を確保する手法を指導しています。退役した海兵隊の中佐、New York生命のバイス・プレジデントを経てリタイアメントに関するセミナーをこれまでに5000回以上開催し、ベビーブーマー世代やシニアが理想的な勇退生活を送れるように支援しています。膨大な量の知識を5冊の著書に凝縮しました。</w:t>
      </w:r>
    </w:p>
    <w:p w14:paraId="1369C5EB" w14:textId="77777777" w:rsidR="00575D27" w:rsidRPr="004D2A00" w:rsidRDefault="00575D27" w:rsidP="004D2A00">
      <w:pPr>
        <w:snapToGrid w:val="0"/>
        <w:spacing w:after="0" w:line="204" w:lineRule="auto"/>
        <w:rPr>
          <w:rFonts w:ascii="Meiryo UI" w:eastAsia="Meiryo UI" w:hAnsi="Meiryo UI"/>
        </w:rPr>
      </w:pPr>
    </w:p>
    <w:p w14:paraId="5BDA8ECD" w14:textId="77777777" w:rsidR="001C29F0" w:rsidRPr="004D2A00" w:rsidRDefault="00575D27" w:rsidP="004D2A00">
      <w:pPr>
        <w:snapToGrid w:val="0"/>
        <w:spacing w:after="0" w:line="204" w:lineRule="auto"/>
        <w:rPr>
          <w:rFonts w:ascii="Meiryo UI" w:eastAsia="Meiryo UI" w:hAnsi="Meiryo UI"/>
        </w:rPr>
      </w:pPr>
      <w:r w:rsidRPr="004D2A00">
        <w:rPr>
          <w:rFonts w:ascii="Meiryo UI" w:eastAsia="Meiryo UI" w:hAnsi="Meiryo UI" w:hint="eastAsia"/>
          <w:b/>
        </w:rPr>
        <w:t>Bryce M. Sanders, BS, MS</w:t>
      </w:r>
      <w:r w:rsidRPr="004D2A00">
        <w:rPr>
          <w:rFonts w:ascii="Meiryo UI" w:eastAsia="Meiryo UI" w:hAnsi="Meiryo UI" w:hint="eastAsia"/>
        </w:rPr>
        <w:t>はPerceptive Business Solutions Inc.の社長。16年間にわたりファイナンシャル・アドバイザーに自身のアイデンティティを明確にし、地元のトップ5%の富裕層である見込客に会い、信頼関係を構築し、見込客をクライアントに移行する方法を指導しています。起業する以前は14年間におよびMerrill Lynch社のファイナンシャル・アドバイザーとして活躍してきました。Sandersはこれまでに2回のアニュアル・ミーティングで講演をするとともに、ラウンド・ザ・テーブル誌に多くの記事を寄稿し、業界誌へも多く寄稿してきました。</w:t>
      </w:r>
    </w:p>
    <w:p w14:paraId="6AA544C8" w14:textId="77777777" w:rsidR="00575D27" w:rsidRPr="004D2A00" w:rsidRDefault="00575D27" w:rsidP="004D2A00">
      <w:pPr>
        <w:snapToGrid w:val="0"/>
        <w:spacing w:after="0" w:line="204" w:lineRule="auto"/>
        <w:rPr>
          <w:rFonts w:ascii="Meiryo UI" w:eastAsia="Meiryo UI" w:hAnsi="Meiryo UI"/>
        </w:rPr>
      </w:pPr>
    </w:p>
    <w:p w14:paraId="10085785" w14:textId="5E47ED92" w:rsidR="001C29F0" w:rsidRPr="004D2A00" w:rsidRDefault="00575D27" w:rsidP="004D2A00">
      <w:pPr>
        <w:snapToGrid w:val="0"/>
        <w:spacing w:after="0" w:line="204" w:lineRule="auto"/>
        <w:rPr>
          <w:rFonts w:ascii="Meiryo UI" w:eastAsia="Meiryo UI" w:hAnsi="Meiryo UI"/>
        </w:rPr>
      </w:pPr>
      <w:r w:rsidRPr="004D2A00">
        <w:rPr>
          <w:rFonts w:ascii="Meiryo UI" w:eastAsia="Meiryo UI" w:hAnsi="Meiryo UI" w:hint="eastAsia"/>
          <w:b/>
        </w:rPr>
        <w:t xml:space="preserve">Kim A. Siegers, </w:t>
      </w:r>
      <w:proofErr w:type="spellStart"/>
      <w:r w:rsidRPr="004D2A00">
        <w:rPr>
          <w:rFonts w:ascii="Meiryo UI" w:eastAsia="Meiryo UI" w:hAnsi="Meiryo UI" w:hint="eastAsia"/>
          <w:b/>
        </w:rPr>
        <w:t>BAccs</w:t>
      </w:r>
      <w:proofErr w:type="spellEnd"/>
      <w:r w:rsidRPr="004D2A00">
        <w:rPr>
          <w:rFonts w:ascii="Meiryo UI" w:eastAsia="Meiryo UI" w:hAnsi="Meiryo UI" w:hint="eastAsia"/>
          <w:b/>
        </w:rPr>
        <w:t>, CPA</w:t>
      </w:r>
      <w:r w:rsidRPr="004D2A00">
        <w:rPr>
          <w:rFonts w:ascii="Meiryo UI" w:eastAsia="Meiryo UI" w:hAnsi="Meiryo UI" w:hint="eastAsia"/>
        </w:rPr>
        <w:t>は会計士としてキャリアをスタートした後にビジネス開発が本当にやりたかったことだと自覚するに至りました。これまで20年以上にわたり、カナダ全土でファイナンシャル・アドバイザーの成功に貢献してきました。顧客管理、オペレーションの効率化、チームワークの向上を通して多くの代理店を急成長に導きました。Siegersは2012年にGreat West Life社のアドバイザー・チームの構築とビジネス・移行を担当しました。</w:t>
      </w:r>
    </w:p>
    <w:sectPr w:rsidR="001C29F0" w:rsidRPr="004D2A00" w:rsidSect="00894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D1"/>
    <w:rsid w:val="001C29F0"/>
    <w:rsid w:val="004D2A00"/>
    <w:rsid w:val="004D7D7A"/>
    <w:rsid w:val="00575D27"/>
    <w:rsid w:val="006252D1"/>
    <w:rsid w:val="00894CD5"/>
    <w:rsid w:val="00936A93"/>
    <w:rsid w:val="009A422C"/>
    <w:rsid w:val="00B74E39"/>
    <w:rsid w:val="00B907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1DABF"/>
  <w15:chartTrackingRefBased/>
  <w15:docId w15:val="{2C55A84F-30BF-4B55-B3AF-8DEDCA0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MS Mincho"/>
        <a:cs typeface=""/>
      </a:majorFont>
      <a:minorFont>
        <a:latin typeface="Calibri" panose="020F0502020204030204"/>
        <a:ea typeface="MS Mincho"/>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MDRT</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Schneider</dc:creator>
  <cp:keywords/>
  <dc:description/>
  <cp:lastModifiedBy>Yuko Kinami</cp:lastModifiedBy>
  <cp:revision>5</cp:revision>
  <dcterms:created xsi:type="dcterms:W3CDTF">2020-04-29T20:10:00Z</dcterms:created>
  <dcterms:modified xsi:type="dcterms:W3CDTF">2020-07-01T09:34:00Z</dcterms:modified>
</cp:coreProperties>
</file>